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07C" w:rsidRPr="00BD3B41" w:rsidRDefault="008F207C" w:rsidP="004B6688">
      <w:pPr>
        <w:pStyle w:val="Default"/>
        <w:rPr>
          <w:rFonts w:ascii="Georgia" w:hAnsi="Georgia"/>
          <w:color w:val="auto"/>
        </w:rPr>
      </w:pPr>
    </w:p>
    <w:p w:rsidR="006A4559" w:rsidRPr="00BD3B41" w:rsidRDefault="006A4559" w:rsidP="006A4559">
      <w:pPr>
        <w:jc w:val="center"/>
        <w:rPr>
          <w:rFonts w:ascii="Georgia" w:hAnsi="Georgia"/>
          <w:sz w:val="28"/>
          <w:szCs w:val="28"/>
        </w:rPr>
      </w:pPr>
      <w:r w:rsidRPr="00BD3B41">
        <w:rPr>
          <w:rFonts w:ascii="Georgia" w:hAnsi="Georgia"/>
          <w:sz w:val="28"/>
          <w:szCs w:val="28"/>
          <w:highlight w:val="yellow"/>
        </w:rPr>
        <w:t>[</w:t>
      </w:r>
      <w:r w:rsidRPr="00BD3B41">
        <w:rPr>
          <w:rFonts w:ascii="Georgia" w:hAnsi="Georgia"/>
          <w:i/>
          <w:sz w:val="28"/>
          <w:szCs w:val="28"/>
          <w:highlight w:val="yellow"/>
        </w:rPr>
        <w:t>INSERT COALITION LETTERHEAD</w:t>
      </w:r>
      <w:r w:rsidRPr="00BD3B41">
        <w:rPr>
          <w:rFonts w:ascii="Georgia" w:hAnsi="Georgia"/>
          <w:sz w:val="28"/>
          <w:szCs w:val="28"/>
          <w:highlight w:val="yellow"/>
        </w:rPr>
        <w:t>]</w:t>
      </w:r>
    </w:p>
    <w:p w:rsidR="006A4559" w:rsidRPr="00BD3B41" w:rsidRDefault="006A4559" w:rsidP="006A4559">
      <w:pPr>
        <w:pStyle w:val="Default"/>
        <w:rPr>
          <w:rFonts w:ascii="Georgia" w:hAnsi="Georgia"/>
          <w:color w:val="auto"/>
        </w:rPr>
      </w:pPr>
    </w:p>
    <w:p w:rsidR="006A4559" w:rsidRPr="00BD3B41" w:rsidRDefault="006A4559" w:rsidP="006A4559">
      <w:pPr>
        <w:pStyle w:val="Default"/>
        <w:rPr>
          <w:rFonts w:ascii="Georgia" w:hAnsi="Georgia"/>
          <w:color w:val="auto"/>
        </w:rPr>
      </w:pPr>
    </w:p>
    <w:p w:rsidR="006A4559" w:rsidRPr="00BD3B41" w:rsidRDefault="006A4559" w:rsidP="004B6688">
      <w:pPr>
        <w:pStyle w:val="Default"/>
        <w:rPr>
          <w:rFonts w:ascii="Georgia" w:hAnsi="Georgia"/>
          <w:color w:val="auto"/>
        </w:rPr>
      </w:pPr>
    </w:p>
    <w:p w:rsidR="000B20F8" w:rsidRPr="00BD3B41" w:rsidRDefault="004B6688" w:rsidP="004B6688">
      <w:pPr>
        <w:pStyle w:val="Default"/>
        <w:rPr>
          <w:rFonts w:ascii="Georgia" w:hAnsi="Georgia"/>
          <w:b/>
          <w:color w:val="auto"/>
          <w:sz w:val="28"/>
          <w:szCs w:val="28"/>
        </w:rPr>
      </w:pPr>
      <w:r w:rsidRPr="00BD3B41">
        <w:rPr>
          <w:rFonts w:ascii="Georgia" w:hAnsi="Georgia"/>
          <w:b/>
          <w:color w:val="auto"/>
          <w:sz w:val="28"/>
          <w:szCs w:val="28"/>
        </w:rPr>
        <w:t>FOR IMMEDIATE RELEASE:</w:t>
      </w:r>
      <w:r w:rsidRPr="00BD3B41">
        <w:rPr>
          <w:rFonts w:ascii="Georgia" w:hAnsi="Georgia"/>
          <w:b/>
          <w:color w:val="auto"/>
          <w:sz w:val="28"/>
          <w:szCs w:val="28"/>
        </w:rPr>
        <w:tab/>
      </w:r>
      <w:r w:rsidRPr="00BD3B41">
        <w:rPr>
          <w:rFonts w:ascii="Georgia" w:hAnsi="Georgia"/>
          <w:b/>
          <w:color w:val="auto"/>
          <w:sz w:val="28"/>
          <w:szCs w:val="28"/>
        </w:rPr>
        <w:tab/>
      </w:r>
    </w:p>
    <w:p w:rsidR="000B20F8" w:rsidRPr="00BD3B41" w:rsidRDefault="00BE7EB0" w:rsidP="004B6688">
      <w:pPr>
        <w:pStyle w:val="Default"/>
        <w:rPr>
          <w:rFonts w:ascii="Georgia" w:hAnsi="Georgia"/>
          <w:color w:val="auto"/>
          <w:sz w:val="28"/>
          <w:szCs w:val="28"/>
        </w:rPr>
      </w:pPr>
      <w:r w:rsidRPr="00BD3B41">
        <w:rPr>
          <w:rFonts w:ascii="Georgia" w:hAnsi="Georgia"/>
          <w:color w:val="auto"/>
          <w:sz w:val="28"/>
          <w:szCs w:val="28"/>
        </w:rPr>
        <w:t>[</w:t>
      </w:r>
      <w:r w:rsidR="00A025B1" w:rsidRPr="00BD3B41">
        <w:rPr>
          <w:rFonts w:ascii="Georgia" w:hAnsi="Georgia"/>
          <w:i/>
          <w:color w:val="auto"/>
          <w:sz w:val="28"/>
          <w:szCs w:val="28"/>
          <w:highlight w:val="yellow"/>
        </w:rPr>
        <w:t>INSERT DATE</w:t>
      </w:r>
      <w:r w:rsidRPr="00BD3B41">
        <w:rPr>
          <w:rFonts w:ascii="Georgia" w:hAnsi="Georgia"/>
          <w:color w:val="auto"/>
          <w:sz w:val="28"/>
          <w:szCs w:val="28"/>
        </w:rPr>
        <w:t>]</w:t>
      </w:r>
    </w:p>
    <w:p w:rsidR="000C32AA" w:rsidRPr="00BD3B41" w:rsidRDefault="004B6688" w:rsidP="004B6688">
      <w:pPr>
        <w:pStyle w:val="Default"/>
        <w:rPr>
          <w:rFonts w:ascii="Georgia" w:hAnsi="Georgia"/>
          <w:sz w:val="28"/>
          <w:szCs w:val="28"/>
        </w:rPr>
      </w:pPr>
      <w:r w:rsidRPr="00BD3B41">
        <w:rPr>
          <w:rFonts w:ascii="Georgia" w:hAnsi="Georgia"/>
          <w:color w:val="auto"/>
          <w:sz w:val="28"/>
          <w:szCs w:val="28"/>
        </w:rPr>
        <w:t xml:space="preserve">Contact: </w:t>
      </w:r>
      <w:r w:rsidR="000B20F8" w:rsidRPr="00BD3B41">
        <w:rPr>
          <w:rFonts w:ascii="Georgia" w:hAnsi="Georgia"/>
          <w:color w:val="auto"/>
          <w:sz w:val="28"/>
          <w:szCs w:val="28"/>
        </w:rPr>
        <w:t>[</w:t>
      </w:r>
      <w:r w:rsidR="00A025B1" w:rsidRPr="00BD3B41">
        <w:rPr>
          <w:rFonts w:ascii="Georgia" w:hAnsi="Georgia"/>
          <w:i/>
          <w:color w:val="auto"/>
          <w:sz w:val="28"/>
          <w:szCs w:val="28"/>
          <w:highlight w:val="yellow"/>
        </w:rPr>
        <w:t>INSERT</w:t>
      </w:r>
      <w:r w:rsidR="00A025B1" w:rsidRPr="00BD3B41">
        <w:rPr>
          <w:rFonts w:ascii="Georgia" w:hAnsi="Georgia"/>
          <w:color w:val="auto"/>
          <w:sz w:val="28"/>
          <w:szCs w:val="28"/>
          <w:highlight w:val="yellow"/>
        </w:rPr>
        <w:t xml:space="preserve"> </w:t>
      </w:r>
      <w:r w:rsidR="000B20F8" w:rsidRPr="00BD3B41">
        <w:rPr>
          <w:rFonts w:ascii="Georgia" w:hAnsi="Georgia"/>
          <w:i/>
          <w:color w:val="auto"/>
          <w:sz w:val="28"/>
          <w:szCs w:val="28"/>
          <w:highlight w:val="yellow"/>
        </w:rPr>
        <w:t xml:space="preserve">COALITION MEDIA </w:t>
      </w:r>
      <w:r w:rsidR="004C1F37" w:rsidRPr="00BD3B41">
        <w:rPr>
          <w:rFonts w:ascii="Georgia" w:hAnsi="Georgia"/>
          <w:i/>
          <w:color w:val="auto"/>
          <w:sz w:val="28"/>
          <w:szCs w:val="28"/>
          <w:highlight w:val="yellow"/>
        </w:rPr>
        <w:t>CONTACT</w:t>
      </w:r>
      <w:r w:rsidR="000B20F8" w:rsidRPr="00BD3B41">
        <w:rPr>
          <w:rFonts w:ascii="Georgia" w:hAnsi="Georgia"/>
          <w:color w:val="auto"/>
          <w:sz w:val="28"/>
          <w:szCs w:val="28"/>
          <w:highlight w:val="yellow"/>
        </w:rPr>
        <w:t>]</w:t>
      </w:r>
    </w:p>
    <w:p w:rsidR="009D17DC" w:rsidRPr="00BD3B41" w:rsidRDefault="00BE7EB0" w:rsidP="004B6688">
      <w:pPr>
        <w:pStyle w:val="Default"/>
        <w:rPr>
          <w:rFonts w:ascii="Georgia" w:hAnsi="Georgia"/>
          <w:sz w:val="28"/>
          <w:szCs w:val="28"/>
        </w:rPr>
      </w:pPr>
      <w:r w:rsidRPr="00BD3B41">
        <w:rPr>
          <w:rFonts w:ascii="Georgia" w:hAnsi="Georgia"/>
          <w:color w:val="auto"/>
          <w:sz w:val="28"/>
          <w:szCs w:val="28"/>
        </w:rPr>
        <w:tab/>
      </w:r>
    </w:p>
    <w:p w:rsidR="004B6688" w:rsidRPr="00BD3B41" w:rsidRDefault="004B6688" w:rsidP="004B6688">
      <w:pPr>
        <w:rPr>
          <w:rFonts w:ascii="Georgia" w:hAnsi="Georgia"/>
          <w:b/>
          <w:sz w:val="28"/>
          <w:szCs w:val="28"/>
        </w:rPr>
      </w:pPr>
      <w:r w:rsidRPr="00BD3B41">
        <w:rPr>
          <w:rFonts w:ascii="Georgia" w:hAnsi="Georgia"/>
          <w:sz w:val="28"/>
          <w:szCs w:val="28"/>
        </w:rPr>
        <w:tab/>
      </w:r>
      <w:r w:rsidRPr="00BD3B41">
        <w:rPr>
          <w:rFonts w:ascii="Georgia" w:hAnsi="Georgia"/>
          <w:sz w:val="28"/>
          <w:szCs w:val="28"/>
        </w:rPr>
        <w:tab/>
      </w:r>
      <w:r w:rsidRPr="00BD3B41">
        <w:rPr>
          <w:rFonts w:ascii="Georgia" w:hAnsi="Georgia"/>
          <w:sz w:val="28"/>
          <w:szCs w:val="28"/>
        </w:rPr>
        <w:tab/>
      </w:r>
      <w:r w:rsidRPr="00BD3B41">
        <w:rPr>
          <w:rFonts w:ascii="Georgia" w:hAnsi="Georgia"/>
          <w:sz w:val="28"/>
          <w:szCs w:val="28"/>
        </w:rPr>
        <w:tab/>
      </w:r>
      <w:r w:rsidRPr="00BD3B41">
        <w:rPr>
          <w:rFonts w:ascii="Georgia" w:hAnsi="Georgia"/>
          <w:sz w:val="28"/>
          <w:szCs w:val="28"/>
        </w:rPr>
        <w:tab/>
      </w:r>
      <w:r w:rsidRPr="00BD3B41">
        <w:rPr>
          <w:rFonts w:ascii="Georgia" w:hAnsi="Georgia"/>
          <w:sz w:val="28"/>
          <w:szCs w:val="28"/>
        </w:rPr>
        <w:tab/>
      </w:r>
    </w:p>
    <w:p w:rsidR="004B6688" w:rsidRPr="00B45674" w:rsidRDefault="004B6688" w:rsidP="004B6688">
      <w:pPr>
        <w:jc w:val="center"/>
        <w:rPr>
          <w:rFonts w:ascii="Georgia" w:hAnsi="Georgia"/>
          <w:b/>
          <w:sz w:val="28"/>
          <w:szCs w:val="28"/>
        </w:rPr>
      </w:pPr>
      <w:r w:rsidRPr="00B45674">
        <w:rPr>
          <w:rFonts w:ascii="Georgia" w:hAnsi="Georgia"/>
          <w:b/>
          <w:sz w:val="28"/>
          <w:szCs w:val="28"/>
        </w:rPr>
        <w:t xml:space="preserve"> White House Drug Policy Office Awards $[</w:t>
      </w:r>
      <w:r w:rsidRPr="00B45674">
        <w:rPr>
          <w:rFonts w:ascii="Georgia" w:hAnsi="Georgia"/>
          <w:b/>
          <w:i/>
          <w:sz w:val="28"/>
          <w:szCs w:val="28"/>
          <w:highlight w:val="yellow"/>
        </w:rPr>
        <w:t>AMOUNT</w:t>
      </w:r>
      <w:r w:rsidRPr="00B45674">
        <w:rPr>
          <w:rFonts w:ascii="Georgia" w:hAnsi="Georgia"/>
          <w:b/>
          <w:sz w:val="28"/>
          <w:szCs w:val="28"/>
        </w:rPr>
        <w:t>] to Local Coalition to Prevent Youth Substance Use in [</w:t>
      </w:r>
      <w:r w:rsidRPr="00B45674">
        <w:rPr>
          <w:rFonts w:ascii="Georgia" w:hAnsi="Georgia"/>
          <w:b/>
          <w:i/>
          <w:sz w:val="28"/>
          <w:szCs w:val="28"/>
          <w:highlight w:val="yellow"/>
        </w:rPr>
        <w:t>C</w:t>
      </w:r>
      <w:r w:rsidR="009C4D6B" w:rsidRPr="00B45674">
        <w:rPr>
          <w:rFonts w:ascii="Georgia" w:hAnsi="Georgia"/>
          <w:b/>
          <w:i/>
          <w:sz w:val="28"/>
          <w:szCs w:val="28"/>
          <w:highlight w:val="yellow"/>
        </w:rPr>
        <w:t>ITY</w:t>
      </w:r>
      <w:r w:rsidRPr="00B45674">
        <w:rPr>
          <w:rFonts w:ascii="Georgia" w:hAnsi="Georgia"/>
          <w:b/>
          <w:i/>
          <w:sz w:val="28"/>
          <w:szCs w:val="28"/>
          <w:highlight w:val="yellow"/>
        </w:rPr>
        <w:t>/C</w:t>
      </w:r>
      <w:r w:rsidR="009C4D6B" w:rsidRPr="00B45674">
        <w:rPr>
          <w:rFonts w:ascii="Georgia" w:hAnsi="Georgia"/>
          <w:b/>
          <w:i/>
          <w:sz w:val="28"/>
          <w:szCs w:val="28"/>
          <w:highlight w:val="yellow"/>
        </w:rPr>
        <w:t>OMMUNITY</w:t>
      </w:r>
      <w:r w:rsidRPr="00B45674">
        <w:rPr>
          <w:rFonts w:ascii="Georgia" w:hAnsi="Georgia"/>
          <w:b/>
          <w:i/>
          <w:sz w:val="28"/>
          <w:szCs w:val="28"/>
          <w:highlight w:val="yellow"/>
        </w:rPr>
        <w:t xml:space="preserve"> N</w:t>
      </w:r>
      <w:r w:rsidR="009C4D6B" w:rsidRPr="00B45674">
        <w:rPr>
          <w:rFonts w:ascii="Georgia" w:hAnsi="Georgia"/>
          <w:b/>
          <w:i/>
          <w:sz w:val="28"/>
          <w:szCs w:val="28"/>
          <w:highlight w:val="yellow"/>
        </w:rPr>
        <w:t>AME</w:t>
      </w:r>
      <w:r w:rsidRPr="00B45674">
        <w:rPr>
          <w:rFonts w:ascii="Georgia" w:hAnsi="Georgia"/>
          <w:b/>
          <w:sz w:val="28"/>
          <w:szCs w:val="28"/>
        </w:rPr>
        <w:t>]</w:t>
      </w:r>
    </w:p>
    <w:p w:rsidR="00B8123B" w:rsidRPr="00BD3B41" w:rsidRDefault="00B8123B" w:rsidP="004B6688">
      <w:pPr>
        <w:jc w:val="center"/>
        <w:rPr>
          <w:rFonts w:ascii="Georgia" w:hAnsi="Georgia"/>
          <w:sz w:val="23"/>
          <w:szCs w:val="23"/>
        </w:rPr>
      </w:pPr>
    </w:p>
    <w:p w:rsidR="005C2FA1" w:rsidRPr="00BD3B41" w:rsidRDefault="0054210B" w:rsidP="005C2FA1">
      <w:pPr>
        <w:rPr>
          <w:rFonts w:ascii="Georgia" w:hAnsi="Georgia"/>
          <w:sz w:val="23"/>
          <w:szCs w:val="23"/>
        </w:rPr>
      </w:pPr>
      <w:r w:rsidRPr="00BD3B41">
        <w:rPr>
          <w:rFonts w:ascii="Georgia" w:hAnsi="Georgia"/>
          <w:b/>
          <w:sz w:val="23"/>
          <w:szCs w:val="23"/>
        </w:rPr>
        <w:t>Washington, D.C.</w:t>
      </w:r>
      <w:r w:rsidR="003F47A7" w:rsidRPr="00BD3B41">
        <w:rPr>
          <w:rFonts w:ascii="Georgia" w:hAnsi="Georgia"/>
          <w:b/>
          <w:sz w:val="23"/>
          <w:szCs w:val="23"/>
        </w:rPr>
        <w:t xml:space="preserve"> </w:t>
      </w:r>
      <w:r w:rsidRPr="00BD3B41">
        <w:rPr>
          <w:rFonts w:ascii="Georgia" w:hAnsi="Georgia"/>
          <w:b/>
          <w:sz w:val="23"/>
          <w:szCs w:val="23"/>
        </w:rPr>
        <w:t>—</w:t>
      </w:r>
      <w:r w:rsidR="00B8123B" w:rsidRPr="00BD3B41">
        <w:rPr>
          <w:rFonts w:ascii="Georgia" w:hAnsi="Georgia"/>
          <w:sz w:val="23"/>
          <w:szCs w:val="23"/>
        </w:rPr>
        <w:t xml:space="preserve"> </w:t>
      </w:r>
      <w:r w:rsidR="009141FD">
        <w:rPr>
          <w:rFonts w:ascii="Georgia" w:hAnsi="Georgia"/>
          <w:sz w:val="23"/>
          <w:szCs w:val="23"/>
        </w:rPr>
        <w:t>On Wednesday, June 30</w:t>
      </w:r>
      <w:r w:rsidR="00B8123B" w:rsidRPr="00BD3B41">
        <w:rPr>
          <w:rFonts w:ascii="Georgia" w:hAnsi="Georgia"/>
          <w:sz w:val="23"/>
          <w:szCs w:val="23"/>
        </w:rPr>
        <w:t xml:space="preserve">, the White House Office of National Drug Control Policy (ONDCP) announced </w:t>
      </w:r>
      <w:r w:rsidR="005C2FA1" w:rsidRPr="00BD3B41">
        <w:rPr>
          <w:rFonts w:ascii="Georgia" w:hAnsi="Georgia"/>
          <w:sz w:val="23"/>
          <w:szCs w:val="23"/>
        </w:rPr>
        <w:t>65</w:t>
      </w:r>
      <w:r w:rsidR="00D268DF" w:rsidRPr="00BD3B41">
        <w:rPr>
          <w:rFonts w:ascii="Georgia" w:hAnsi="Georgia"/>
          <w:sz w:val="23"/>
          <w:szCs w:val="23"/>
        </w:rPr>
        <w:t xml:space="preserve"> </w:t>
      </w:r>
      <w:r w:rsidR="00B8123B" w:rsidRPr="00BD3B41">
        <w:rPr>
          <w:rFonts w:ascii="Georgia" w:hAnsi="Georgia"/>
          <w:sz w:val="23"/>
          <w:szCs w:val="23"/>
        </w:rPr>
        <w:t xml:space="preserve">new </w:t>
      </w:r>
      <w:r w:rsidR="00D268DF" w:rsidRPr="00BD3B41">
        <w:rPr>
          <w:rFonts w:ascii="Georgia" w:hAnsi="Georgia"/>
          <w:sz w:val="23"/>
          <w:szCs w:val="23"/>
        </w:rPr>
        <w:t>and competing</w:t>
      </w:r>
      <w:r w:rsidR="008A57A1" w:rsidRPr="00BD3B41">
        <w:rPr>
          <w:rFonts w:ascii="Georgia" w:hAnsi="Georgia"/>
          <w:sz w:val="23"/>
          <w:szCs w:val="23"/>
        </w:rPr>
        <w:t xml:space="preserve"> continuation</w:t>
      </w:r>
      <w:r w:rsidR="00D268DF" w:rsidRPr="00BD3B41">
        <w:rPr>
          <w:rFonts w:ascii="Georgia" w:hAnsi="Georgia"/>
          <w:sz w:val="23"/>
          <w:szCs w:val="23"/>
        </w:rPr>
        <w:t xml:space="preserve"> </w:t>
      </w:r>
      <w:r w:rsidR="00B8123B" w:rsidRPr="00BD3B41">
        <w:rPr>
          <w:rFonts w:ascii="Georgia" w:hAnsi="Georgia"/>
          <w:sz w:val="23"/>
          <w:szCs w:val="23"/>
        </w:rPr>
        <w:t xml:space="preserve">grants for </w:t>
      </w:r>
      <w:r w:rsidR="005C2FA1" w:rsidRPr="00BD3B41">
        <w:rPr>
          <w:rFonts w:ascii="Georgia" w:hAnsi="Georgia"/>
          <w:sz w:val="23"/>
          <w:szCs w:val="23"/>
        </w:rPr>
        <w:t xml:space="preserve">Community-Based Coalition Enhancement Grants to Address Local Drug Crisis (CARA) Program. The funding will enhance the efforts of current or former Drug-Free Communities (DFC) program recipients to prevent opioid, methamphetamine, and prescription drug use among youth ages 12-18 across the United States. </w:t>
      </w:r>
    </w:p>
    <w:p w:rsidR="00A025B1" w:rsidRPr="00BD3B41" w:rsidRDefault="00A025B1" w:rsidP="0054210B">
      <w:pPr>
        <w:rPr>
          <w:rFonts w:ascii="Georgia" w:hAnsi="Georgia"/>
          <w:sz w:val="23"/>
          <w:szCs w:val="23"/>
        </w:rPr>
      </w:pPr>
    </w:p>
    <w:p w:rsidR="0054210B" w:rsidRPr="00BD3B41" w:rsidRDefault="0054210B" w:rsidP="0054210B">
      <w:pPr>
        <w:rPr>
          <w:rFonts w:ascii="Georgia" w:hAnsi="Georgia"/>
          <w:sz w:val="23"/>
          <w:szCs w:val="23"/>
        </w:rPr>
      </w:pPr>
      <w:r w:rsidRPr="00BD3B41">
        <w:rPr>
          <w:rFonts w:ascii="Georgia" w:hAnsi="Georgia"/>
          <w:sz w:val="23"/>
          <w:szCs w:val="23"/>
        </w:rPr>
        <w:t>[</w:t>
      </w:r>
      <w:r w:rsidRPr="00BD3B41">
        <w:rPr>
          <w:rFonts w:ascii="Georgia" w:hAnsi="Georgia"/>
          <w:i/>
          <w:sz w:val="23"/>
          <w:szCs w:val="23"/>
          <w:highlight w:val="yellow"/>
        </w:rPr>
        <w:t>COALITION NAME</w:t>
      </w:r>
      <w:r w:rsidRPr="00BD3B41">
        <w:rPr>
          <w:rFonts w:ascii="Georgia" w:hAnsi="Georgia"/>
          <w:sz w:val="23"/>
          <w:szCs w:val="23"/>
        </w:rPr>
        <w:t>] from [</w:t>
      </w:r>
      <w:r w:rsidRPr="00BD3B41">
        <w:rPr>
          <w:rFonts w:ascii="Georgia" w:hAnsi="Georgia"/>
          <w:i/>
          <w:sz w:val="23"/>
          <w:szCs w:val="23"/>
          <w:highlight w:val="yellow"/>
        </w:rPr>
        <w:t>CITY/STATE</w:t>
      </w:r>
      <w:r w:rsidRPr="00BD3B41">
        <w:rPr>
          <w:rFonts w:ascii="Georgia" w:hAnsi="Georgia"/>
          <w:sz w:val="23"/>
          <w:szCs w:val="23"/>
        </w:rPr>
        <w:t>] was one of the grant recipients and will receive $[</w:t>
      </w:r>
      <w:r w:rsidRPr="00BD3B41">
        <w:rPr>
          <w:rFonts w:ascii="Georgia" w:hAnsi="Georgia"/>
          <w:i/>
          <w:sz w:val="23"/>
          <w:szCs w:val="23"/>
          <w:highlight w:val="yellow"/>
        </w:rPr>
        <w:t>AMOUNT</w:t>
      </w:r>
      <w:r w:rsidRPr="00BD3B41">
        <w:rPr>
          <w:rFonts w:ascii="Georgia" w:hAnsi="Georgia"/>
          <w:sz w:val="23"/>
          <w:szCs w:val="23"/>
        </w:rPr>
        <w:t xml:space="preserve">] in </w:t>
      </w:r>
      <w:r w:rsidR="005C2FA1" w:rsidRPr="00BD3B41">
        <w:rPr>
          <w:rFonts w:ascii="Georgia" w:hAnsi="Georgia"/>
          <w:sz w:val="23"/>
          <w:szCs w:val="23"/>
        </w:rPr>
        <w:t>CARA</w:t>
      </w:r>
      <w:r w:rsidRPr="00BD3B41">
        <w:rPr>
          <w:rFonts w:ascii="Georgia" w:hAnsi="Georgia"/>
          <w:sz w:val="23"/>
          <w:szCs w:val="23"/>
        </w:rPr>
        <w:t xml:space="preserve"> grant funds to involve and engage their local community to prev</w:t>
      </w:r>
      <w:r w:rsidR="002F35B0" w:rsidRPr="00BD3B41">
        <w:rPr>
          <w:rFonts w:ascii="Georgia" w:hAnsi="Georgia"/>
          <w:sz w:val="23"/>
          <w:szCs w:val="23"/>
        </w:rPr>
        <w:t>ent substance use among youth.</w:t>
      </w:r>
    </w:p>
    <w:p w:rsidR="00B8123B" w:rsidRPr="00BD3B41" w:rsidRDefault="00B8123B" w:rsidP="00B8123B">
      <w:pPr>
        <w:rPr>
          <w:rFonts w:ascii="Georgia" w:hAnsi="Georgia"/>
          <w:sz w:val="23"/>
          <w:szCs w:val="23"/>
        </w:rPr>
      </w:pPr>
    </w:p>
    <w:p w:rsidR="005C2FA1" w:rsidRPr="00BD3B41" w:rsidRDefault="005C2FA1" w:rsidP="005C2FA1">
      <w:pPr>
        <w:rPr>
          <w:rFonts w:ascii="Georgia" w:hAnsi="Georgia"/>
          <w:sz w:val="23"/>
          <w:szCs w:val="23"/>
        </w:rPr>
      </w:pPr>
      <w:r w:rsidRPr="00BD3B41">
        <w:rPr>
          <w:rFonts w:ascii="Georgia" w:hAnsi="Georgia"/>
          <w:sz w:val="23"/>
          <w:szCs w:val="23"/>
        </w:rPr>
        <w:t>The CARA grant program is a partnership between ONDCP and the National Center for Injury Prevention and Control (NCIPC) at the Centers for Disease Control and Prevention (CDC). It aims to reduce youth substance use by providing funding to local coalitions to help them apply evidence-based prevention strategies to the emerging challenges in their communities.</w:t>
      </w:r>
    </w:p>
    <w:p w:rsidR="005C2FA1" w:rsidRPr="00BD3B41" w:rsidRDefault="005C2FA1" w:rsidP="00B8123B">
      <w:pPr>
        <w:rPr>
          <w:rFonts w:ascii="Georgia" w:hAnsi="Georgia"/>
          <w:sz w:val="23"/>
          <w:szCs w:val="23"/>
        </w:rPr>
      </w:pPr>
    </w:p>
    <w:p w:rsidR="005C2FA1" w:rsidRPr="006D5186" w:rsidRDefault="005C2FA1" w:rsidP="005C2FA1">
      <w:pPr>
        <w:rPr>
          <w:rFonts w:ascii="Georgia" w:hAnsi="Georgia"/>
          <w:sz w:val="23"/>
          <w:szCs w:val="23"/>
        </w:rPr>
      </w:pPr>
      <w:r w:rsidRPr="006D5186">
        <w:rPr>
          <w:rFonts w:ascii="Georgia" w:hAnsi="Georgia"/>
          <w:sz w:val="23"/>
          <w:szCs w:val="23"/>
        </w:rPr>
        <w:t xml:space="preserve">“We know that delaying substance use until after adolescence decreases the likelihood of a person developing a substance use disorder,” </w:t>
      </w:r>
      <w:r w:rsidRPr="006D5186">
        <w:rPr>
          <w:rFonts w:ascii="Georgia" w:hAnsi="Georgia"/>
          <w:b/>
          <w:sz w:val="23"/>
          <w:szCs w:val="23"/>
        </w:rPr>
        <w:t>said ONDCP Acting Director Regina Labelle.</w:t>
      </w:r>
      <w:r w:rsidRPr="006D5186">
        <w:rPr>
          <w:rFonts w:ascii="Georgia" w:hAnsi="Georgia"/>
          <w:sz w:val="23"/>
          <w:szCs w:val="23"/>
        </w:rPr>
        <w:t xml:space="preserve">  “It is also important that we consider social determinants of health such as poverty, homelessness, and other conditions as we build effective prevention strategies. This funding will help support the Biden-Harris Administration’s mission to expand evidence-based prevention, treatment, and harm reduction services by providing our local partners in </w:t>
      </w:r>
      <w:r w:rsidRPr="006D5186">
        <w:rPr>
          <w:rFonts w:ascii="Georgia" w:hAnsi="Georgia"/>
          <w:sz w:val="23"/>
          <w:szCs w:val="23"/>
          <w:highlight w:val="yellow"/>
        </w:rPr>
        <w:t>[CITY/STATE]</w:t>
      </w:r>
      <w:r w:rsidRPr="006D5186">
        <w:rPr>
          <w:rFonts w:ascii="Georgia" w:hAnsi="Georgia"/>
          <w:sz w:val="23"/>
          <w:szCs w:val="23"/>
        </w:rPr>
        <w:t xml:space="preserve"> with the resources they need to reduce youth substance use.” </w:t>
      </w:r>
    </w:p>
    <w:p w:rsidR="003F47A7" w:rsidRPr="006D5186" w:rsidRDefault="003F47A7" w:rsidP="00B8123B">
      <w:pPr>
        <w:rPr>
          <w:rFonts w:ascii="Georgia" w:hAnsi="Georgia"/>
          <w:sz w:val="23"/>
          <w:szCs w:val="23"/>
        </w:rPr>
      </w:pPr>
    </w:p>
    <w:p w:rsidR="007F3C05" w:rsidRPr="006D5186" w:rsidRDefault="007F3C05" w:rsidP="002F35B0">
      <w:pPr>
        <w:rPr>
          <w:rFonts w:ascii="Georgia" w:hAnsi="Georgia"/>
          <w:sz w:val="23"/>
          <w:szCs w:val="23"/>
        </w:rPr>
      </w:pPr>
      <w:r w:rsidRPr="006D5186">
        <w:rPr>
          <w:rFonts w:ascii="Georgia" w:hAnsi="Georgia"/>
          <w:sz w:val="23"/>
          <w:szCs w:val="23"/>
        </w:rPr>
        <w:t>“Preventing youth substance will help keep our communities safe,” said</w:t>
      </w:r>
      <w:r w:rsidR="00CB5F68" w:rsidRPr="006D5186">
        <w:rPr>
          <w:rFonts w:ascii="Georgia" w:hAnsi="Georgia"/>
          <w:sz w:val="23"/>
          <w:szCs w:val="23"/>
        </w:rPr>
        <w:t xml:space="preserve"> [</w:t>
      </w:r>
      <w:r w:rsidR="00CB5F68" w:rsidRPr="006D5186">
        <w:rPr>
          <w:rFonts w:ascii="Georgia" w:hAnsi="Georgia"/>
          <w:i/>
          <w:sz w:val="23"/>
          <w:szCs w:val="23"/>
          <w:highlight w:val="yellow"/>
        </w:rPr>
        <w:t>COALITION REPRESENTATIVE</w:t>
      </w:r>
      <w:r w:rsidR="00CB5F68" w:rsidRPr="006D5186">
        <w:rPr>
          <w:rFonts w:ascii="Georgia" w:hAnsi="Georgia"/>
          <w:sz w:val="23"/>
          <w:szCs w:val="23"/>
        </w:rPr>
        <w:t xml:space="preserve">]. </w:t>
      </w:r>
      <w:r w:rsidRPr="006D5186">
        <w:rPr>
          <w:rFonts w:ascii="Georgia" w:hAnsi="Georgia"/>
          <w:sz w:val="23"/>
          <w:szCs w:val="23"/>
        </w:rPr>
        <w:t xml:space="preserve">“This </w:t>
      </w:r>
      <w:r w:rsidR="00BD3B41" w:rsidRPr="006D5186">
        <w:rPr>
          <w:rFonts w:ascii="Georgia" w:hAnsi="Georgia"/>
          <w:sz w:val="23"/>
          <w:szCs w:val="23"/>
        </w:rPr>
        <w:t>CARA</w:t>
      </w:r>
      <w:r w:rsidRPr="006D5186">
        <w:rPr>
          <w:rFonts w:ascii="Georgia" w:hAnsi="Georgia"/>
          <w:sz w:val="23"/>
          <w:szCs w:val="23"/>
        </w:rPr>
        <w:t xml:space="preserve"> grant from the White House will help provide our local coalitions with the tools they need to apply the evidence-based prevention strategies we know will result in healthier outcomes for our youth population.”</w:t>
      </w:r>
    </w:p>
    <w:p w:rsidR="001B5795" w:rsidRPr="006D5186" w:rsidRDefault="001B5795" w:rsidP="002F35B0">
      <w:pPr>
        <w:rPr>
          <w:rFonts w:ascii="Georgia" w:hAnsi="Georgia"/>
          <w:sz w:val="23"/>
          <w:szCs w:val="23"/>
        </w:rPr>
      </w:pPr>
    </w:p>
    <w:p w:rsidR="001B5795" w:rsidRDefault="001B5795" w:rsidP="00CA3BF0">
      <w:pPr>
        <w:rPr>
          <w:rFonts w:ascii="Georgia" w:hAnsi="Georgia"/>
          <w:sz w:val="23"/>
          <w:szCs w:val="23"/>
        </w:rPr>
      </w:pPr>
      <w:r w:rsidRPr="006D5186">
        <w:rPr>
          <w:rFonts w:ascii="Georgia" w:hAnsi="Georgia"/>
          <w:sz w:val="23"/>
          <w:szCs w:val="23"/>
        </w:rPr>
        <w:t>Supporting evidence-based prevention efforts to reduce youth substance use is one of the Biden-Harris Administration’s Drug Policy Priorities for Year One, which also include:</w:t>
      </w:r>
    </w:p>
    <w:p w:rsidR="001B5795" w:rsidRPr="006D5186" w:rsidRDefault="001B5795" w:rsidP="001B5795">
      <w:pPr>
        <w:pStyle w:val="NormalWeb"/>
        <w:numPr>
          <w:ilvl w:val="0"/>
          <w:numId w:val="3"/>
        </w:numPr>
        <w:rPr>
          <w:rFonts w:ascii="Georgia" w:hAnsi="Georgia"/>
          <w:sz w:val="23"/>
          <w:szCs w:val="23"/>
        </w:rPr>
      </w:pPr>
      <w:r w:rsidRPr="006D5186">
        <w:rPr>
          <w:rFonts w:ascii="Georgia" w:hAnsi="Georgia"/>
          <w:sz w:val="23"/>
          <w:szCs w:val="23"/>
        </w:rPr>
        <w:t>expanding access to evidence-based treatment;</w:t>
      </w:r>
    </w:p>
    <w:p w:rsidR="001B5795" w:rsidRPr="006D5186" w:rsidRDefault="001B5795" w:rsidP="001B5795">
      <w:pPr>
        <w:pStyle w:val="NormalWeb"/>
        <w:numPr>
          <w:ilvl w:val="0"/>
          <w:numId w:val="3"/>
        </w:numPr>
        <w:rPr>
          <w:rFonts w:ascii="Georgia" w:hAnsi="Georgia"/>
          <w:sz w:val="23"/>
          <w:szCs w:val="23"/>
        </w:rPr>
      </w:pPr>
      <w:r w:rsidRPr="006D5186">
        <w:rPr>
          <w:rFonts w:ascii="Georgia" w:hAnsi="Georgia"/>
          <w:sz w:val="23"/>
          <w:szCs w:val="23"/>
        </w:rPr>
        <w:t>advancing racial equity in our approach to drug policy;</w:t>
      </w:r>
    </w:p>
    <w:p w:rsidR="001B5795" w:rsidRPr="006D5186" w:rsidRDefault="001B5795" w:rsidP="001B5795">
      <w:pPr>
        <w:pStyle w:val="NormalWeb"/>
        <w:numPr>
          <w:ilvl w:val="0"/>
          <w:numId w:val="3"/>
        </w:numPr>
        <w:rPr>
          <w:rFonts w:ascii="Georgia" w:hAnsi="Georgia"/>
          <w:sz w:val="23"/>
          <w:szCs w:val="23"/>
        </w:rPr>
      </w:pPr>
      <w:r w:rsidRPr="006D5186">
        <w:rPr>
          <w:rFonts w:ascii="Georgia" w:hAnsi="Georgia"/>
          <w:sz w:val="23"/>
          <w:szCs w:val="23"/>
        </w:rPr>
        <w:lastRenderedPageBreak/>
        <w:t>enhancing evidence-based harm reduction efforts;</w:t>
      </w:r>
    </w:p>
    <w:p w:rsidR="001B5795" w:rsidRPr="006D5186" w:rsidRDefault="001B5795" w:rsidP="001B5795">
      <w:pPr>
        <w:pStyle w:val="NormalWeb"/>
        <w:numPr>
          <w:ilvl w:val="0"/>
          <w:numId w:val="3"/>
        </w:numPr>
        <w:rPr>
          <w:rFonts w:ascii="Georgia" w:hAnsi="Georgia"/>
          <w:sz w:val="23"/>
          <w:szCs w:val="23"/>
        </w:rPr>
      </w:pPr>
      <w:r w:rsidRPr="006D5186">
        <w:rPr>
          <w:rFonts w:ascii="Georgia" w:hAnsi="Georgia"/>
          <w:sz w:val="23"/>
          <w:szCs w:val="23"/>
        </w:rPr>
        <w:t>reducing the supply of illicit substances;</w:t>
      </w:r>
    </w:p>
    <w:p w:rsidR="001B5795" w:rsidRPr="006D5186" w:rsidRDefault="001B5795" w:rsidP="001B5795">
      <w:pPr>
        <w:pStyle w:val="NormalWeb"/>
        <w:numPr>
          <w:ilvl w:val="0"/>
          <w:numId w:val="3"/>
        </w:numPr>
        <w:rPr>
          <w:rFonts w:ascii="Georgia" w:hAnsi="Georgia"/>
          <w:sz w:val="23"/>
          <w:szCs w:val="23"/>
        </w:rPr>
      </w:pPr>
      <w:r w:rsidRPr="006D5186">
        <w:rPr>
          <w:rFonts w:ascii="Georgia" w:hAnsi="Georgia"/>
          <w:sz w:val="23"/>
          <w:szCs w:val="23"/>
        </w:rPr>
        <w:t>advancing recovery-ready workplaces and expanding the addiction workforce; and</w:t>
      </w:r>
    </w:p>
    <w:p w:rsidR="001B5795" w:rsidRPr="006D5186" w:rsidRDefault="001B5795" w:rsidP="001B5795">
      <w:pPr>
        <w:pStyle w:val="NormalWeb"/>
        <w:numPr>
          <w:ilvl w:val="0"/>
          <w:numId w:val="3"/>
        </w:numPr>
        <w:rPr>
          <w:rFonts w:ascii="Georgia" w:hAnsi="Georgia"/>
          <w:sz w:val="23"/>
          <w:szCs w:val="23"/>
        </w:rPr>
      </w:pPr>
      <w:r w:rsidRPr="006D5186">
        <w:rPr>
          <w:rFonts w:ascii="Georgia" w:hAnsi="Georgia"/>
          <w:sz w:val="23"/>
          <w:szCs w:val="23"/>
        </w:rPr>
        <w:t>expanding access to recovery support services.</w:t>
      </w:r>
    </w:p>
    <w:p w:rsidR="007F3C05" w:rsidRPr="006D5186" w:rsidRDefault="007F3C05" w:rsidP="002F35B0">
      <w:pPr>
        <w:rPr>
          <w:rFonts w:ascii="Georgia" w:hAnsi="Georgia"/>
          <w:sz w:val="23"/>
          <w:szCs w:val="23"/>
        </w:rPr>
      </w:pPr>
      <w:bookmarkStart w:id="0" w:name="_GoBack"/>
      <w:bookmarkEnd w:id="0"/>
    </w:p>
    <w:p w:rsidR="0054210B" w:rsidRPr="006D5186" w:rsidRDefault="0054210B" w:rsidP="002F35B0">
      <w:pPr>
        <w:rPr>
          <w:rFonts w:ascii="Georgia" w:hAnsi="Georgia"/>
          <w:b/>
          <w:i/>
          <w:sz w:val="23"/>
          <w:szCs w:val="23"/>
        </w:rPr>
      </w:pPr>
      <w:r w:rsidRPr="006D5186">
        <w:rPr>
          <w:rFonts w:ascii="Georgia" w:hAnsi="Georgia"/>
          <w:b/>
          <w:bCs/>
          <w:i/>
          <w:iCs/>
          <w:sz w:val="23"/>
          <w:szCs w:val="23"/>
        </w:rPr>
        <w:t xml:space="preserve">Background on the </w:t>
      </w:r>
      <w:r w:rsidR="007F3C05" w:rsidRPr="006D5186">
        <w:rPr>
          <w:rFonts w:ascii="Georgia" w:hAnsi="Georgia"/>
          <w:b/>
          <w:i/>
          <w:sz w:val="23"/>
          <w:szCs w:val="23"/>
        </w:rPr>
        <w:t>Community-Based Coalition Enhancement Grants to Address Local Drug Crisis Program</w:t>
      </w:r>
    </w:p>
    <w:p w:rsidR="002F35B0" w:rsidRPr="006D5186" w:rsidRDefault="002F35B0" w:rsidP="002F35B0">
      <w:pPr>
        <w:rPr>
          <w:rFonts w:ascii="Georgia" w:hAnsi="Georgia"/>
          <w:sz w:val="23"/>
          <w:szCs w:val="23"/>
        </w:rPr>
      </w:pPr>
    </w:p>
    <w:p w:rsidR="007F3C05" w:rsidRPr="006D5186" w:rsidRDefault="007F3C05" w:rsidP="007F3C05">
      <w:pPr>
        <w:rPr>
          <w:rFonts w:ascii="Georgia" w:hAnsi="Georgia"/>
          <w:sz w:val="23"/>
          <w:szCs w:val="23"/>
        </w:rPr>
      </w:pPr>
      <w:r w:rsidRPr="006D5186">
        <w:rPr>
          <w:rFonts w:ascii="Georgia" w:hAnsi="Georgia"/>
          <w:sz w:val="23"/>
          <w:szCs w:val="23"/>
        </w:rPr>
        <w:t xml:space="preserve">The purpose of this federal grant </w:t>
      </w:r>
      <w:hyperlink r:id="rId11" w:anchor="anchor_1615306980176" w:history="1">
        <w:r w:rsidRPr="006D5186">
          <w:rPr>
            <w:rStyle w:val="Hyperlink"/>
            <w:rFonts w:ascii="Georgia" w:hAnsi="Georgia"/>
            <w:sz w:val="23"/>
            <w:szCs w:val="23"/>
          </w:rPr>
          <w:t>program</w:t>
        </w:r>
      </w:hyperlink>
      <w:r w:rsidRPr="006D5186">
        <w:rPr>
          <w:rFonts w:ascii="Georgia" w:hAnsi="Georgia"/>
          <w:sz w:val="23"/>
          <w:szCs w:val="23"/>
        </w:rPr>
        <w:t xml:space="preserve"> is to enhance the efforts of current or former </w:t>
      </w:r>
      <w:hyperlink r:id="rId12" w:history="1">
        <w:r w:rsidRPr="006D5186">
          <w:rPr>
            <w:rStyle w:val="Hyperlink"/>
            <w:rFonts w:ascii="Georgia" w:hAnsi="Georgia"/>
            <w:sz w:val="23"/>
            <w:szCs w:val="23"/>
          </w:rPr>
          <w:t>Drug-Free Communities (DFC)</w:t>
        </w:r>
      </w:hyperlink>
      <w:r w:rsidRPr="006D5186">
        <w:rPr>
          <w:rFonts w:ascii="Georgia" w:hAnsi="Georgia"/>
          <w:sz w:val="23"/>
          <w:szCs w:val="23"/>
        </w:rPr>
        <w:t xml:space="preserve"> recipients to prevent opioid, methamphetamine, and/or prescription drug use among youth ages 12-18 in communities throughout the United States. This program also seeks to change the culture and context regarding the acceptability of youth use and misuse of these substances.</w:t>
      </w:r>
    </w:p>
    <w:p w:rsidR="002F35B0" w:rsidRPr="00BD3B41" w:rsidRDefault="002F35B0" w:rsidP="003F47A7">
      <w:pPr>
        <w:rPr>
          <w:rFonts w:ascii="Georgia" w:hAnsi="Georgia"/>
          <w:sz w:val="23"/>
          <w:szCs w:val="23"/>
        </w:rPr>
      </w:pPr>
    </w:p>
    <w:p w:rsidR="0054210B" w:rsidRPr="00BD3B41" w:rsidRDefault="0054210B" w:rsidP="002F35B0">
      <w:pPr>
        <w:jc w:val="center"/>
        <w:rPr>
          <w:rFonts w:ascii="Georgia" w:hAnsi="Georgia"/>
          <w:sz w:val="22"/>
          <w:szCs w:val="23"/>
        </w:rPr>
      </w:pPr>
      <w:r w:rsidRPr="00BD3B41">
        <w:rPr>
          <w:rFonts w:ascii="Georgia" w:hAnsi="Georgia"/>
          <w:sz w:val="22"/>
          <w:szCs w:val="23"/>
        </w:rPr>
        <w:t xml:space="preserve">White House Office of National Drug Control Policy | </w:t>
      </w:r>
      <w:hyperlink r:id="rId13" w:history="1">
        <w:r w:rsidRPr="00BD3B41">
          <w:rPr>
            <w:rStyle w:val="Hyperlink"/>
            <w:rFonts w:ascii="Georgia" w:hAnsi="Georgia"/>
            <w:sz w:val="22"/>
            <w:szCs w:val="23"/>
          </w:rPr>
          <w:t>WhiteHouse.gov/ONDCP</w:t>
        </w:r>
      </w:hyperlink>
      <w:r w:rsidRPr="00BD3B41">
        <w:rPr>
          <w:rFonts w:ascii="Georgia" w:hAnsi="Georgia"/>
          <w:sz w:val="22"/>
          <w:szCs w:val="23"/>
        </w:rPr>
        <w:t xml:space="preserve"> | </w:t>
      </w:r>
      <w:hyperlink r:id="rId14" w:history="1">
        <w:r w:rsidRPr="00BD3B41">
          <w:rPr>
            <w:rStyle w:val="Hyperlink"/>
            <w:rFonts w:ascii="Georgia" w:hAnsi="Georgia"/>
            <w:sz w:val="22"/>
            <w:szCs w:val="23"/>
          </w:rPr>
          <w:t>@ONDCP</w:t>
        </w:r>
      </w:hyperlink>
    </w:p>
    <w:p w:rsidR="003F47A7" w:rsidRPr="00BD3B41" w:rsidRDefault="003F47A7" w:rsidP="002F35B0">
      <w:pPr>
        <w:jc w:val="center"/>
        <w:rPr>
          <w:rFonts w:ascii="Georgia" w:hAnsi="Georgia"/>
          <w:sz w:val="22"/>
          <w:szCs w:val="23"/>
        </w:rPr>
      </w:pPr>
    </w:p>
    <w:p w:rsidR="007428FF" w:rsidRPr="00BD3B41" w:rsidRDefault="007428FF" w:rsidP="002F35B0">
      <w:pPr>
        <w:jc w:val="center"/>
        <w:rPr>
          <w:rFonts w:ascii="Georgia" w:hAnsi="Georgia"/>
          <w:sz w:val="23"/>
          <w:szCs w:val="23"/>
        </w:rPr>
      </w:pPr>
      <w:r w:rsidRPr="00BD3B41">
        <w:rPr>
          <w:rFonts w:ascii="Georgia" w:hAnsi="Georgia"/>
          <w:sz w:val="23"/>
          <w:szCs w:val="23"/>
        </w:rPr>
        <w:t>###</w:t>
      </w:r>
    </w:p>
    <w:p w:rsidR="00F546E7" w:rsidRPr="00BD3B41" w:rsidRDefault="00F546E7" w:rsidP="00C0429A">
      <w:pPr>
        <w:rPr>
          <w:rFonts w:ascii="Georgia" w:hAnsi="Georgia"/>
          <w:sz w:val="23"/>
          <w:szCs w:val="23"/>
        </w:rPr>
      </w:pPr>
    </w:p>
    <w:sectPr w:rsidR="00F546E7" w:rsidRPr="00BD3B41" w:rsidSect="007D5BE6">
      <w:pgSz w:w="12240" w:h="15840"/>
      <w:pgMar w:top="115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EE5" w:rsidRDefault="00B02EE5" w:rsidP="008E7BC9">
      <w:r>
        <w:separator/>
      </w:r>
    </w:p>
  </w:endnote>
  <w:endnote w:type="continuationSeparator" w:id="0">
    <w:p w:rsidR="00B02EE5" w:rsidRDefault="00B02EE5" w:rsidP="008E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EE5" w:rsidRDefault="00B02EE5" w:rsidP="008E7BC9">
      <w:r>
        <w:separator/>
      </w:r>
    </w:p>
  </w:footnote>
  <w:footnote w:type="continuationSeparator" w:id="0">
    <w:p w:rsidR="00B02EE5" w:rsidRDefault="00B02EE5" w:rsidP="008E7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62B7"/>
    <w:multiLevelType w:val="hybridMultilevel"/>
    <w:tmpl w:val="276A6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595BA7"/>
    <w:multiLevelType w:val="multilevel"/>
    <w:tmpl w:val="A84C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D1742"/>
    <w:multiLevelType w:val="hybridMultilevel"/>
    <w:tmpl w:val="FE38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88"/>
    <w:rsid w:val="000178E1"/>
    <w:rsid w:val="00022E29"/>
    <w:rsid w:val="0003641F"/>
    <w:rsid w:val="00060836"/>
    <w:rsid w:val="00076981"/>
    <w:rsid w:val="00087301"/>
    <w:rsid w:val="000A155F"/>
    <w:rsid w:val="000A2896"/>
    <w:rsid w:val="000B20F8"/>
    <w:rsid w:val="000C2CC5"/>
    <w:rsid w:val="000C32AA"/>
    <w:rsid w:val="000C4657"/>
    <w:rsid w:val="000D02B7"/>
    <w:rsid w:val="000D1DFC"/>
    <w:rsid w:val="000D2CD8"/>
    <w:rsid w:val="000E11B0"/>
    <w:rsid w:val="000E4AE0"/>
    <w:rsid w:val="000F0628"/>
    <w:rsid w:val="00103B97"/>
    <w:rsid w:val="0011247D"/>
    <w:rsid w:val="00112BB2"/>
    <w:rsid w:val="001142BB"/>
    <w:rsid w:val="001337CD"/>
    <w:rsid w:val="00135D33"/>
    <w:rsid w:val="001421E3"/>
    <w:rsid w:val="00143697"/>
    <w:rsid w:val="00143B07"/>
    <w:rsid w:val="00147211"/>
    <w:rsid w:val="00156E05"/>
    <w:rsid w:val="00193883"/>
    <w:rsid w:val="001A3468"/>
    <w:rsid w:val="001B5795"/>
    <w:rsid w:val="001B6572"/>
    <w:rsid w:val="001C15D7"/>
    <w:rsid w:val="001C39D3"/>
    <w:rsid w:val="001C488C"/>
    <w:rsid w:val="001D5211"/>
    <w:rsid w:val="001F2D63"/>
    <w:rsid w:val="002165A1"/>
    <w:rsid w:val="00224BD8"/>
    <w:rsid w:val="002553D1"/>
    <w:rsid w:val="002866AF"/>
    <w:rsid w:val="002A0C07"/>
    <w:rsid w:val="002A1848"/>
    <w:rsid w:val="002A435E"/>
    <w:rsid w:val="002B00F5"/>
    <w:rsid w:val="002B163B"/>
    <w:rsid w:val="002B2B42"/>
    <w:rsid w:val="002F35B0"/>
    <w:rsid w:val="0030512B"/>
    <w:rsid w:val="00313579"/>
    <w:rsid w:val="00320841"/>
    <w:rsid w:val="00356DC9"/>
    <w:rsid w:val="003969D8"/>
    <w:rsid w:val="003D156B"/>
    <w:rsid w:val="003D3194"/>
    <w:rsid w:val="003E3989"/>
    <w:rsid w:val="003E77AD"/>
    <w:rsid w:val="003F47A7"/>
    <w:rsid w:val="0040475C"/>
    <w:rsid w:val="0042224F"/>
    <w:rsid w:val="004243AB"/>
    <w:rsid w:val="0043285D"/>
    <w:rsid w:val="0043718E"/>
    <w:rsid w:val="0044278F"/>
    <w:rsid w:val="00493D62"/>
    <w:rsid w:val="004B2620"/>
    <w:rsid w:val="004B6688"/>
    <w:rsid w:val="004C1F37"/>
    <w:rsid w:val="004D11F6"/>
    <w:rsid w:val="004D4362"/>
    <w:rsid w:val="004D7E56"/>
    <w:rsid w:val="004E1D34"/>
    <w:rsid w:val="004F1735"/>
    <w:rsid w:val="004F32E0"/>
    <w:rsid w:val="004F5C3E"/>
    <w:rsid w:val="005013F3"/>
    <w:rsid w:val="00510588"/>
    <w:rsid w:val="00517BFB"/>
    <w:rsid w:val="0054210B"/>
    <w:rsid w:val="00542DB9"/>
    <w:rsid w:val="005576EC"/>
    <w:rsid w:val="0056062B"/>
    <w:rsid w:val="00560F35"/>
    <w:rsid w:val="00564FA4"/>
    <w:rsid w:val="005718B0"/>
    <w:rsid w:val="005864A0"/>
    <w:rsid w:val="00590985"/>
    <w:rsid w:val="005A5F57"/>
    <w:rsid w:val="005B2BED"/>
    <w:rsid w:val="005B6C16"/>
    <w:rsid w:val="005C2FA1"/>
    <w:rsid w:val="005C6241"/>
    <w:rsid w:val="005F31D3"/>
    <w:rsid w:val="00610330"/>
    <w:rsid w:val="00616F2F"/>
    <w:rsid w:val="0062014B"/>
    <w:rsid w:val="00636A7B"/>
    <w:rsid w:val="00637BCD"/>
    <w:rsid w:val="00640857"/>
    <w:rsid w:val="00651940"/>
    <w:rsid w:val="0066307B"/>
    <w:rsid w:val="00677347"/>
    <w:rsid w:val="00684F1A"/>
    <w:rsid w:val="006A1E89"/>
    <w:rsid w:val="006A4559"/>
    <w:rsid w:val="006A64EB"/>
    <w:rsid w:val="006C5DB8"/>
    <w:rsid w:val="006C6CAE"/>
    <w:rsid w:val="006D5186"/>
    <w:rsid w:val="006D6ECF"/>
    <w:rsid w:val="006D79D4"/>
    <w:rsid w:val="006F04DD"/>
    <w:rsid w:val="00710C00"/>
    <w:rsid w:val="00715C88"/>
    <w:rsid w:val="007256FD"/>
    <w:rsid w:val="007428FF"/>
    <w:rsid w:val="00751B9F"/>
    <w:rsid w:val="007636D8"/>
    <w:rsid w:val="00770C5B"/>
    <w:rsid w:val="00781C5D"/>
    <w:rsid w:val="007C072E"/>
    <w:rsid w:val="007C25B7"/>
    <w:rsid w:val="007D29A2"/>
    <w:rsid w:val="007D36B7"/>
    <w:rsid w:val="007D5BE6"/>
    <w:rsid w:val="007D6FEB"/>
    <w:rsid w:val="007E03BF"/>
    <w:rsid w:val="007E3342"/>
    <w:rsid w:val="007F3C05"/>
    <w:rsid w:val="007F4CF4"/>
    <w:rsid w:val="007F72A6"/>
    <w:rsid w:val="007F7A52"/>
    <w:rsid w:val="00807CED"/>
    <w:rsid w:val="00823E73"/>
    <w:rsid w:val="00830DA7"/>
    <w:rsid w:val="0084651C"/>
    <w:rsid w:val="00846A1C"/>
    <w:rsid w:val="008510F0"/>
    <w:rsid w:val="00871E66"/>
    <w:rsid w:val="00876EE8"/>
    <w:rsid w:val="00891CC5"/>
    <w:rsid w:val="00891D70"/>
    <w:rsid w:val="00894102"/>
    <w:rsid w:val="00894E50"/>
    <w:rsid w:val="00897FE6"/>
    <w:rsid w:val="008A57A1"/>
    <w:rsid w:val="008B1FCB"/>
    <w:rsid w:val="008C2B9A"/>
    <w:rsid w:val="008D512A"/>
    <w:rsid w:val="008E7BC9"/>
    <w:rsid w:val="008F207C"/>
    <w:rsid w:val="009012D4"/>
    <w:rsid w:val="009061A9"/>
    <w:rsid w:val="00906C7A"/>
    <w:rsid w:val="009141FD"/>
    <w:rsid w:val="00922271"/>
    <w:rsid w:val="00923C9F"/>
    <w:rsid w:val="0094589E"/>
    <w:rsid w:val="00954FC7"/>
    <w:rsid w:val="00957E98"/>
    <w:rsid w:val="0097369F"/>
    <w:rsid w:val="00974B8A"/>
    <w:rsid w:val="00974E60"/>
    <w:rsid w:val="00982243"/>
    <w:rsid w:val="00996EE9"/>
    <w:rsid w:val="009A2FDE"/>
    <w:rsid w:val="009B4BFF"/>
    <w:rsid w:val="009C247A"/>
    <w:rsid w:val="009C4D6B"/>
    <w:rsid w:val="009C6F72"/>
    <w:rsid w:val="009C7FA1"/>
    <w:rsid w:val="009D17DC"/>
    <w:rsid w:val="009D44DF"/>
    <w:rsid w:val="009E2EA0"/>
    <w:rsid w:val="00A025B1"/>
    <w:rsid w:val="00A030FD"/>
    <w:rsid w:val="00A07497"/>
    <w:rsid w:val="00A36070"/>
    <w:rsid w:val="00A45FF5"/>
    <w:rsid w:val="00A511E3"/>
    <w:rsid w:val="00A54895"/>
    <w:rsid w:val="00A768AC"/>
    <w:rsid w:val="00A91E88"/>
    <w:rsid w:val="00A95396"/>
    <w:rsid w:val="00A97B16"/>
    <w:rsid w:val="00A97B54"/>
    <w:rsid w:val="00AA713F"/>
    <w:rsid w:val="00AD58E3"/>
    <w:rsid w:val="00AE1319"/>
    <w:rsid w:val="00AF52BC"/>
    <w:rsid w:val="00AF6E5D"/>
    <w:rsid w:val="00B02EE5"/>
    <w:rsid w:val="00B035F0"/>
    <w:rsid w:val="00B05CF7"/>
    <w:rsid w:val="00B24EBF"/>
    <w:rsid w:val="00B30849"/>
    <w:rsid w:val="00B44844"/>
    <w:rsid w:val="00B45674"/>
    <w:rsid w:val="00B80047"/>
    <w:rsid w:val="00B80739"/>
    <w:rsid w:val="00B8123B"/>
    <w:rsid w:val="00B915ED"/>
    <w:rsid w:val="00BA2AD9"/>
    <w:rsid w:val="00BC0708"/>
    <w:rsid w:val="00BC3F1E"/>
    <w:rsid w:val="00BC7D62"/>
    <w:rsid w:val="00BD3B41"/>
    <w:rsid w:val="00BD3DFB"/>
    <w:rsid w:val="00BE1453"/>
    <w:rsid w:val="00BE18D4"/>
    <w:rsid w:val="00BE2B91"/>
    <w:rsid w:val="00BE7EB0"/>
    <w:rsid w:val="00BF591A"/>
    <w:rsid w:val="00BF6D6F"/>
    <w:rsid w:val="00BF7891"/>
    <w:rsid w:val="00C02BDC"/>
    <w:rsid w:val="00C0429A"/>
    <w:rsid w:val="00C10C19"/>
    <w:rsid w:val="00C25EA5"/>
    <w:rsid w:val="00C62671"/>
    <w:rsid w:val="00C626D8"/>
    <w:rsid w:val="00C6454C"/>
    <w:rsid w:val="00C6704E"/>
    <w:rsid w:val="00C67573"/>
    <w:rsid w:val="00C72C10"/>
    <w:rsid w:val="00C76798"/>
    <w:rsid w:val="00C77515"/>
    <w:rsid w:val="00C8217A"/>
    <w:rsid w:val="00CA1A69"/>
    <w:rsid w:val="00CA3BF0"/>
    <w:rsid w:val="00CB46FD"/>
    <w:rsid w:val="00CB5F68"/>
    <w:rsid w:val="00CC1042"/>
    <w:rsid w:val="00CD0789"/>
    <w:rsid w:val="00CF1E6E"/>
    <w:rsid w:val="00CF5B3F"/>
    <w:rsid w:val="00D009FC"/>
    <w:rsid w:val="00D12668"/>
    <w:rsid w:val="00D162F6"/>
    <w:rsid w:val="00D268DF"/>
    <w:rsid w:val="00D324D2"/>
    <w:rsid w:val="00D60E85"/>
    <w:rsid w:val="00D97D1E"/>
    <w:rsid w:val="00DA3C9E"/>
    <w:rsid w:val="00DB2B33"/>
    <w:rsid w:val="00DD2927"/>
    <w:rsid w:val="00DD66C9"/>
    <w:rsid w:val="00DE3232"/>
    <w:rsid w:val="00E1701C"/>
    <w:rsid w:val="00E3587D"/>
    <w:rsid w:val="00E52CF1"/>
    <w:rsid w:val="00E564A5"/>
    <w:rsid w:val="00E56DBA"/>
    <w:rsid w:val="00E64DBA"/>
    <w:rsid w:val="00E81635"/>
    <w:rsid w:val="00E84B64"/>
    <w:rsid w:val="00E92F68"/>
    <w:rsid w:val="00EA4DC5"/>
    <w:rsid w:val="00EB3946"/>
    <w:rsid w:val="00EC12F8"/>
    <w:rsid w:val="00EE2458"/>
    <w:rsid w:val="00EF4923"/>
    <w:rsid w:val="00F00DCE"/>
    <w:rsid w:val="00F23651"/>
    <w:rsid w:val="00F42739"/>
    <w:rsid w:val="00F457C9"/>
    <w:rsid w:val="00F546E7"/>
    <w:rsid w:val="00F802D7"/>
    <w:rsid w:val="00F82D29"/>
    <w:rsid w:val="00F83D5A"/>
    <w:rsid w:val="00F9129D"/>
    <w:rsid w:val="00F91BA5"/>
    <w:rsid w:val="00FA0D46"/>
    <w:rsid w:val="00FA0F8C"/>
    <w:rsid w:val="00FB6D58"/>
    <w:rsid w:val="00FC697F"/>
    <w:rsid w:val="00FD6EC3"/>
    <w:rsid w:val="00FE2246"/>
    <w:rsid w:val="00FF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8677"/>
  <w15:chartTrackingRefBased/>
  <w15:docId w15:val="{989F8950-55FA-4D2D-96E9-36290C81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6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6688"/>
    <w:rPr>
      <w:color w:val="0000FF"/>
      <w:u w:val="single"/>
    </w:rPr>
  </w:style>
  <w:style w:type="paragraph" w:customStyle="1" w:styleId="Default">
    <w:name w:val="Default"/>
    <w:rsid w:val="004B66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8E7BC9"/>
    <w:rPr>
      <w:sz w:val="20"/>
    </w:rPr>
  </w:style>
  <w:style w:type="character" w:customStyle="1" w:styleId="EndnoteTextChar">
    <w:name w:val="Endnote Text Char"/>
    <w:basedOn w:val="DefaultParagraphFont"/>
    <w:link w:val="EndnoteText"/>
    <w:uiPriority w:val="99"/>
    <w:semiHidden/>
    <w:rsid w:val="008E7BC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E7BC9"/>
    <w:rPr>
      <w:vertAlign w:val="superscript"/>
    </w:rPr>
  </w:style>
  <w:style w:type="paragraph" w:styleId="BalloonText">
    <w:name w:val="Balloon Text"/>
    <w:basedOn w:val="Normal"/>
    <w:link w:val="BalloonTextChar"/>
    <w:uiPriority w:val="99"/>
    <w:semiHidden/>
    <w:unhideWhenUsed/>
    <w:rsid w:val="00FA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D4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3718E"/>
    <w:rPr>
      <w:sz w:val="16"/>
      <w:szCs w:val="16"/>
    </w:rPr>
  </w:style>
  <w:style w:type="paragraph" w:styleId="CommentText">
    <w:name w:val="annotation text"/>
    <w:basedOn w:val="Normal"/>
    <w:link w:val="CommentTextChar"/>
    <w:uiPriority w:val="99"/>
    <w:semiHidden/>
    <w:unhideWhenUsed/>
    <w:rsid w:val="0043718E"/>
    <w:rPr>
      <w:sz w:val="20"/>
    </w:rPr>
  </w:style>
  <w:style w:type="character" w:customStyle="1" w:styleId="CommentTextChar">
    <w:name w:val="Comment Text Char"/>
    <w:basedOn w:val="DefaultParagraphFont"/>
    <w:link w:val="CommentText"/>
    <w:uiPriority w:val="99"/>
    <w:semiHidden/>
    <w:rsid w:val="004371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718E"/>
    <w:rPr>
      <w:b/>
      <w:bCs/>
    </w:rPr>
  </w:style>
  <w:style w:type="character" w:customStyle="1" w:styleId="CommentSubjectChar">
    <w:name w:val="Comment Subject Char"/>
    <w:basedOn w:val="CommentTextChar"/>
    <w:link w:val="CommentSubject"/>
    <w:uiPriority w:val="99"/>
    <w:semiHidden/>
    <w:rsid w:val="0043718E"/>
    <w:rPr>
      <w:rFonts w:ascii="Times New Roman" w:eastAsia="Times New Roman" w:hAnsi="Times New Roman" w:cs="Times New Roman"/>
      <w:b/>
      <w:bCs/>
      <w:sz w:val="20"/>
      <w:szCs w:val="20"/>
    </w:rPr>
  </w:style>
  <w:style w:type="paragraph" w:styleId="ListParagraph">
    <w:name w:val="List Paragraph"/>
    <w:basedOn w:val="Normal"/>
    <w:uiPriority w:val="34"/>
    <w:qFormat/>
    <w:rsid w:val="00640857"/>
    <w:pPr>
      <w:ind w:left="720"/>
      <w:contextualSpacing/>
    </w:pPr>
  </w:style>
  <w:style w:type="character" w:styleId="FollowedHyperlink">
    <w:name w:val="FollowedHyperlink"/>
    <w:basedOn w:val="DefaultParagraphFont"/>
    <w:uiPriority w:val="99"/>
    <w:semiHidden/>
    <w:unhideWhenUsed/>
    <w:rsid w:val="005A5F57"/>
    <w:rPr>
      <w:color w:val="954F72" w:themeColor="followedHyperlink"/>
      <w:u w:val="single"/>
    </w:rPr>
  </w:style>
  <w:style w:type="character" w:styleId="Strong">
    <w:name w:val="Strong"/>
    <w:basedOn w:val="DefaultParagraphFont"/>
    <w:uiPriority w:val="22"/>
    <w:qFormat/>
    <w:rsid w:val="00B8123B"/>
    <w:rPr>
      <w:b/>
      <w:bCs/>
    </w:rPr>
  </w:style>
  <w:style w:type="paragraph" w:styleId="Revision">
    <w:name w:val="Revision"/>
    <w:hidden/>
    <w:uiPriority w:val="99"/>
    <w:semiHidden/>
    <w:rsid w:val="0030512B"/>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F3C05"/>
    <w:rPr>
      <w:color w:val="605E5C"/>
      <w:shd w:val="clear" w:color="auto" w:fill="E1DFDD"/>
    </w:rPr>
  </w:style>
  <w:style w:type="paragraph" w:styleId="NormalWeb">
    <w:name w:val="Normal (Web)"/>
    <w:basedOn w:val="Normal"/>
    <w:uiPriority w:val="99"/>
    <w:semiHidden/>
    <w:unhideWhenUsed/>
    <w:rsid w:val="001B5795"/>
    <w:pPr>
      <w:overflowPunct/>
      <w:autoSpaceDE/>
      <w:autoSpaceDN/>
      <w:adjustRightInd/>
      <w:spacing w:before="100" w:beforeAutospacing="1" w:after="100" w:afterAutospacing="1"/>
      <w:textAlignment w:val="auto"/>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83753">
      <w:bodyDiv w:val="1"/>
      <w:marLeft w:val="0"/>
      <w:marRight w:val="0"/>
      <w:marTop w:val="0"/>
      <w:marBottom w:val="0"/>
      <w:divBdr>
        <w:top w:val="none" w:sz="0" w:space="0" w:color="auto"/>
        <w:left w:val="none" w:sz="0" w:space="0" w:color="auto"/>
        <w:bottom w:val="none" w:sz="0" w:space="0" w:color="auto"/>
        <w:right w:val="none" w:sz="0" w:space="0" w:color="auto"/>
      </w:divBdr>
    </w:div>
    <w:div w:id="696665156">
      <w:bodyDiv w:val="1"/>
      <w:marLeft w:val="0"/>
      <w:marRight w:val="0"/>
      <w:marTop w:val="0"/>
      <w:marBottom w:val="0"/>
      <w:divBdr>
        <w:top w:val="none" w:sz="0" w:space="0" w:color="auto"/>
        <w:left w:val="none" w:sz="0" w:space="0" w:color="auto"/>
        <w:bottom w:val="none" w:sz="0" w:space="0" w:color="auto"/>
        <w:right w:val="none" w:sz="0" w:space="0" w:color="auto"/>
      </w:divBdr>
    </w:div>
    <w:div w:id="720637482">
      <w:bodyDiv w:val="1"/>
      <w:marLeft w:val="0"/>
      <w:marRight w:val="0"/>
      <w:marTop w:val="0"/>
      <w:marBottom w:val="0"/>
      <w:divBdr>
        <w:top w:val="none" w:sz="0" w:space="0" w:color="auto"/>
        <w:left w:val="none" w:sz="0" w:space="0" w:color="auto"/>
        <w:bottom w:val="none" w:sz="0" w:space="0" w:color="auto"/>
        <w:right w:val="none" w:sz="0" w:space="0" w:color="auto"/>
      </w:divBdr>
    </w:div>
    <w:div w:id="807673411">
      <w:bodyDiv w:val="1"/>
      <w:marLeft w:val="0"/>
      <w:marRight w:val="0"/>
      <w:marTop w:val="0"/>
      <w:marBottom w:val="0"/>
      <w:divBdr>
        <w:top w:val="none" w:sz="0" w:space="0" w:color="auto"/>
        <w:left w:val="none" w:sz="0" w:space="0" w:color="auto"/>
        <w:bottom w:val="none" w:sz="0" w:space="0" w:color="auto"/>
        <w:right w:val="none" w:sz="0" w:space="0" w:color="auto"/>
      </w:divBdr>
    </w:div>
    <w:div w:id="849223612">
      <w:bodyDiv w:val="1"/>
      <w:marLeft w:val="0"/>
      <w:marRight w:val="0"/>
      <w:marTop w:val="0"/>
      <w:marBottom w:val="0"/>
      <w:divBdr>
        <w:top w:val="none" w:sz="0" w:space="0" w:color="auto"/>
        <w:left w:val="none" w:sz="0" w:space="0" w:color="auto"/>
        <w:bottom w:val="none" w:sz="0" w:space="0" w:color="auto"/>
        <w:right w:val="none" w:sz="0" w:space="0" w:color="auto"/>
      </w:divBdr>
    </w:div>
    <w:div w:id="936405506">
      <w:bodyDiv w:val="1"/>
      <w:marLeft w:val="0"/>
      <w:marRight w:val="0"/>
      <w:marTop w:val="0"/>
      <w:marBottom w:val="0"/>
      <w:divBdr>
        <w:top w:val="none" w:sz="0" w:space="0" w:color="auto"/>
        <w:left w:val="none" w:sz="0" w:space="0" w:color="auto"/>
        <w:bottom w:val="none" w:sz="0" w:space="0" w:color="auto"/>
        <w:right w:val="none" w:sz="0" w:space="0" w:color="auto"/>
      </w:divBdr>
    </w:div>
    <w:div w:id="1095202804">
      <w:bodyDiv w:val="1"/>
      <w:marLeft w:val="0"/>
      <w:marRight w:val="0"/>
      <w:marTop w:val="0"/>
      <w:marBottom w:val="0"/>
      <w:divBdr>
        <w:top w:val="none" w:sz="0" w:space="0" w:color="auto"/>
        <w:left w:val="none" w:sz="0" w:space="0" w:color="auto"/>
        <w:bottom w:val="none" w:sz="0" w:space="0" w:color="auto"/>
        <w:right w:val="none" w:sz="0" w:space="0" w:color="auto"/>
      </w:divBdr>
    </w:div>
    <w:div w:id="1261598527">
      <w:bodyDiv w:val="1"/>
      <w:marLeft w:val="0"/>
      <w:marRight w:val="0"/>
      <w:marTop w:val="0"/>
      <w:marBottom w:val="0"/>
      <w:divBdr>
        <w:top w:val="none" w:sz="0" w:space="0" w:color="auto"/>
        <w:left w:val="none" w:sz="0" w:space="0" w:color="auto"/>
        <w:bottom w:val="none" w:sz="0" w:space="0" w:color="auto"/>
        <w:right w:val="none" w:sz="0" w:space="0" w:color="auto"/>
      </w:divBdr>
    </w:div>
    <w:div w:id="1719627781">
      <w:bodyDiv w:val="1"/>
      <w:marLeft w:val="0"/>
      <w:marRight w:val="0"/>
      <w:marTop w:val="0"/>
      <w:marBottom w:val="0"/>
      <w:divBdr>
        <w:top w:val="none" w:sz="0" w:space="0" w:color="auto"/>
        <w:left w:val="none" w:sz="0" w:space="0" w:color="auto"/>
        <w:bottom w:val="none" w:sz="0" w:space="0" w:color="auto"/>
        <w:right w:val="none" w:sz="0" w:space="0" w:color="auto"/>
      </w:divBdr>
    </w:div>
    <w:div w:id="1834029136">
      <w:bodyDiv w:val="1"/>
      <w:marLeft w:val="0"/>
      <w:marRight w:val="0"/>
      <w:marTop w:val="0"/>
      <w:marBottom w:val="0"/>
      <w:divBdr>
        <w:top w:val="none" w:sz="0" w:space="0" w:color="auto"/>
        <w:left w:val="none" w:sz="0" w:space="0" w:color="auto"/>
        <w:bottom w:val="none" w:sz="0" w:space="0" w:color="auto"/>
        <w:right w:val="none" w:sz="0" w:space="0" w:color="auto"/>
      </w:divBdr>
    </w:div>
    <w:div w:id="207515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itehouse.gov/ondc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itehouse.gov/ondcp/df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drugoverdose/drug-free-communities/cara-faq.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ond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s_x0020_Schedule_x0020_Category xmlns="ff54540a-f505-409b-b418-16a135b04a88">3.1 Subject of all Program Offices</Records_x0020_Schedule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86DD60C6D87A46AE705C1DBD577B9D" ma:contentTypeVersion="1" ma:contentTypeDescription="Create a new document." ma:contentTypeScope="" ma:versionID="470914f6aabaf0e28416c29dd4ebc0a8">
  <xsd:schema xmlns:xsd="http://www.w3.org/2001/XMLSchema" xmlns:xs="http://www.w3.org/2001/XMLSchema" xmlns:p="http://schemas.microsoft.com/office/2006/metadata/properties" xmlns:ns2="ff54540a-f505-409b-b418-16a135b04a88" targetNamespace="http://schemas.microsoft.com/office/2006/metadata/properties" ma:root="true" ma:fieldsID="048465cce79d469a1680d04915d922db" ns2:_="">
    <xsd:import namespace="ff54540a-f505-409b-b418-16a135b04a88"/>
    <xsd:element name="properties">
      <xsd:complexType>
        <xsd:sequence>
          <xsd:element name="documentManagement">
            <xsd:complexType>
              <xsd:all>
                <xsd:element ref="ns2:Records_x0020_Schedule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4540a-f505-409b-b418-16a135b04a88" elementFormDefault="qualified">
    <xsd:import namespace="http://schemas.microsoft.com/office/2006/documentManagement/types"/>
    <xsd:import namespace="http://schemas.microsoft.com/office/infopath/2007/PartnerControls"/>
    <xsd:element name="Records_x0020_Schedule_x0020_Category" ma:index="8" ma:displayName="Records Schedule Category" ma:default="3.1 Subject of all Program Offices" ma:format="Dropdown" ma:internalName="Records_x0020_Schedule_x0020_Category">
      <xsd:simpleType>
        <xsd:restriction base="dms:Choice">
          <xsd:enumeration value="1.1 Senior Leadership Subject Files"/>
          <xsd:enumeration value="1.2 Senior Leadership Chronological/Official Correspondence"/>
          <xsd:enumeration value="1.3 Senior Leadership Travel Files"/>
          <xsd:enumeration value="1.4 Senior Leadership Briefings and Meeting Minutes"/>
          <xsd:enumeration value="2.1 Office of Legal Counsel Subject Files"/>
          <xsd:enumeration value="2.2 Office of Legal Counsel Oversight and Regulatory Files"/>
          <xsd:enumeration value="2.3 Office of Legal Counsel Litigation Files"/>
          <xsd:enumeration value="2.4 Office of Legal Counsel Substantial Working Files"/>
          <xsd:enumeration value="3.1 Subject of all Program Offices"/>
          <xsd:enumeration value="3.2 General Correspondence of Program Offices"/>
          <xsd:enumeration value="3.3 Public Comments and Correspondence of Programs Offices"/>
          <xsd:enumeration value="3.4 Working Files (Substantial) of Program Offices"/>
          <xsd:enumeration value="3.5 Publications by Program Offices"/>
          <xsd:enumeration value="3.6 Congressional Correspondence of Program Offices"/>
          <xsd:enumeration value="3.7 Legislative Information Files of Program Offices"/>
          <xsd:enumeration value="3.8 Interns and Volunteers Applications/Resumes for Program Offices"/>
          <xsd:enumeration value="3.9 Social Media of Program Offices"/>
          <xsd:enumeration value="4.1 Continuity Personnel Files"/>
          <xsd:enumeration value="4.2 Continuity Devolution Plans and Delegation of Authority Files"/>
          <xsd:enumeration value="4.3 Emergency Operating Procedure Files"/>
          <xsd:enumeration value="GRS 1.1 Financial Management and Reporting Records"/>
          <xsd:enumeration value="GRS 1.2 Grant and Cooperative Agreement Records"/>
          <xsd:enumeration value="GRS 1.3 Budgeting Records"/>
          <xsd:enumeration value="GRS 2.0 Human Resources"/>
          <xsd:enumeration value="GRS 3.1 General Technology Management Records"/>
          <xsd:enumeration value="GRS 4.1 Records Management Records"/>
          <xsd:enumeration value="GRS 4.2 Information Access and Protection Records"/>
          <xsd:enumeration value="GRS 4.4 Library Records"/>
          <xsd:enumeration value="GRS 16 Administrative Management Records"/>
          <xsd:enumeration value="GRS Working Files - Non-Substantial (Transi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m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CCE6E-09D0-4305-A010-8233590021D6}">
  <ds:schemaRefs>
    <ds:schemaRef ds:uri="http://schemas.microsoft.com/office/2006/metadata/properties"/>
    <ds:schemaRef ds:uri="http://schemas.microsoft.com/office/infopath/2007/PartnerControls"/>
    <ds:schemaRef ds:uri="ff54540a-f505-409b-b418-16a135b04a88"/>
  </ds:schemaRefs>
</ds:datastoreItem>
</file>

<file path=customXml/itemProps2.xml><?xml version="1.0" encoding="utf-8"?>
<ds:datastoreItem xmlns:ds="http://schemas.openxmlformats.org/officeDocument/2006/customXml" ds:itemID="{85293345-99F9-4B68-AA59-6A346430C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4540a-f505-409b-b418-16a135b04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D6078-602B-4846-B8A1-99E6021616CB}">
  <ds:schemaRefs>
    <ds:schemaRef ds:uri="http://schemas.microsoft.com/sharepoint/v3/contenttype/forms"/>
  </ds:schemaRefs>
</ds:datastoreItem>
</file>

<file path=customXml/itemProps4.xml><?xml version="1.0" encoding="utf-8"?>
<ds:datastoreItem xmlns:ds="http://schemas.openxmlformats.org/officeDocument/2006/customXml" ds:itemID="{90720A20-B32B-48EB-932F-9E75FC46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Cummiskey, Victoria</dc:creator>
  <cp:keywords/>
  <dc:description/>
  <cp:lastModifiedBy>Barriger, Alex M. EOP/ONDCP</cp:lastModifiedBy>
  <cp:revision>3</cp:revision>
  <cp:lastPrinted>2017-09-14T22:52:00Z</cp:lastPrinted>
  <dcterms:created xsi:type="dcterms:W3CDTF">2021-06-29T16:23:00Z</dcterms:created>
  <dcterms:modified xsi:type="dcterms:W3CDTF">2021-06-29T19:05:00Z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0x0101000286DD60C6D87A46AE705C1DBD577B9D</vt:lpwstr>
  </property>
</Properties>
</file>